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52" w:rsidRDefault="0086403B">
      <w:pPr>
        <w:jc w:val="center"/>
        <w:rPr>
          <w:rFonts w:ascii="黑体" w:eastAsia="黑体" w:hAnsi="黑体" w:cs="黑体"/>
          <w:bCs/>
          <w:sz w:val="44"/>
          <w:szCs w:val="44"/>
        </w:rPr>
      </w:pPr>
      <w:r>
        <w:rPr>
          <w:rFonts w:ascii="黑体" w:eastAsia="黑体" w:hAnsi="黑体" w:cs="黑体" w:hint="eastAsia"/>
          <w:bCs/>
          <w:sz w:val="44"/>
          <w:szCs w:val="44"/>
        </w:rPr>
        <w:t>市老科协组织乡村科技特派员下乡服务</w:t>
      </w:r>
      <w:r>
        <w:rPr>
          <w:rFonts w:ascii="黑体" w:eastAsia="黑体" w:hAnsi="黑体" w:cs="黑体" w:hint="eastAsia"/>
          <w:bCs/>
          <w:sz w:val="44"/>
          <w:szCs w:val="44"/>
        </w:rPr>
        <w:t xml:space="preserve">  </w:t>
      </w:r>
      <w:r>
        <w:rPr>
          <w:rFonts w:ascii="黑体" w:eastAsia="黑体" w:hAnsi="黑体" w:cs="黑体" w:hint="eastAsia"/>
          <w:bCs/>
          <w:sz w:val="44"/>
          <w:szCs w:val="44"/>
        </w:rPr>
        <w:t>助农做好春耕生产</w:t>
      </w:r>
    </w:p>
    <w:p w:rsidR="007F6752" w:rsidRDefault="007F6752">
      <w:pPr>
        <w:jc w:val="center"/>
        <w:rPr>
          <w:rFonts w:ascii="黑体" w:eastAsia="黑体" w:hAnsi="黑体" w:cs="黑体"/>
          <w:bCs/>
          <w:sz w:val="44"/>
          <w:szCs w:val="44"/>
        </w:rPr>
      </w:pPr>
    </w:p>
    <w:p w:rsidR="007F6752" w:rsidRDefault="0086403B">
      <w:pPr>
        <w:ind w:firstLineChars="200" w:firstLine="640"/>
        <w:rPr>
          <w:rFonts w:ascii="仿宋" w:eastAsia="仿宋" w:hAnsi="仿宋" w:cs="仿宋"/>
          <w:sz w:val="32"/>
          <w:szCs w:val="32"/>
        </w:rPr>
      </w:pP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日，由北海市老科协副会长兼农业分会主任委员、</w:t>
      </w:r>
      <w:r>
        <w:rPr>
          <w:rFonts w:ascii="仿宋" w:eastAsia="仿宋" w:hAnsi="仿宋" w:cs="仿宋" w:hint="eastAsia"/>
          <w:sz w:val="32"/>
          <w:szCs w:val="32"/>
        </w:rPr>
        <w:t>自治区级</w:t>
      </w:r>
      <w:r>
        <w:rPr>
          <w:rFonts w:ascii="仿宋" w:eastAsia="仿宋" w:hAnsi="仿宋" w:cs="仿宋" w:hint="eastAsia"/>
          <w:sz w:val="32"/>
          <w:szCs w:val="32"/>
        </w:rPr>
        <w:t>乡村科技特派员、市科学传播农业技术专家、正高级农艺师杨明彰带队，组织乡村科技特派员等农业技术老专</w:t>
      </w:r>
      <w:bookmarkStart w:id="0" w:name="_GoBack"/>
      <w:bookmarkEnd w:id="0"/>
      <w:r>
        <w:rPr>
          <w:rFonts w:ascii="仿宋" w:eastAsia="仿宋" w:hAnsi="仿宋" w:cs="仿宋" w:hint="eastAsia"/>
          <w:sz w:val="32"/>
          <w:szCs w:val="32"/>
        </w:rPr>
        <w:t>家服务团队一行</w:t>
      </w:r>
      <w:r>
        <w:rPr>
          <w:rFonts w:ascii="仿宋" w:eastAsia="仿宋" w:hAnsi="仿宋" w:cs="仿宋" w:hint="eastAsia"/>
          <w:sz w:val="32"/>
          <w:szCs w:val="32"/>
        </w:rPr>
        <w:t>9</w:t>
      </w:r>
      <w:r>
        <w:rPr>
          <w:rFonts w:ascii="仿宋" w:eastAsia="仿宋" w:hAnsi="仿宋" w:cs="仿宋" w:hint="eastAsia"/>
          <w:sz w:val="32"/>
          <w:szCs w:val="32"/>
        </w:rPr>
        <w:t>人，来到合浦县沙岗镇贤子山村北海市沙岗特色种养农民专业合作社基地助力做好春耕生产。</w:t>
      </w:r>
    </w:p>
    <w:p w:rsidR="007F6752" w:rsidRDefault="0086403B">
      <w:pPr>
        <w:rPr>
          <w:rFonts w:ascii="仿宋" w:eastAsia="仿宋" w:hAnsi="仿宋" w:cs="仿宋"/>
          <w:sz w:val="32"/>
          <w:szCs w:val="32"/>
        </w:rPr>
      </w:pPr>
      <w:r>
        <w:rPr>
          <w:rFonts w:ascii="仿宋" w:eastAsia="仿宋" w:hAnsi="仿宋" w:cs="仿宋" w:hint="eastAsia"/>
          <w:noProof/>
          <w:sz w:val="32"/>
          <w:szCs w:val="32"/>
        </w:rPr>
        <w:drawing>
          <wp:inline distT="0" distB="0" distL="0" distR="0">
            <wp:extent cx="2698750" cy="1588770"/>
            <wp:effectExtent l="0" t="0" r="635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8220"/>
                    <a:stretch>
                      <a:fillRect/>
                    </a:stretch>
                  </pic:blipFill>
                  <pic:spPr>
                    <a:xfrm>
                      <a:off x="0" y="0"/>
                      <a:ext cx="2714661" cy="1598475"/>
                    </a:xfrm>
                    <a:prstGeom prst="rect">
                      <a:avLst/>
                    </a:prstGeom>
                    <a:noFill/>
                    <a:ln w="12700">
                      <a:noFill/>
                    </a:ln>
                  </pic:spPr>
                </pic:pic>
              </a:graphicData>
            </a:graphic>
          </wp:inline>
        </w:drawing>
      </w:r>
      <w:r>
        <w:rPr>
          <w:rFonts w:ascii="仿宋" w:eastAsia="仿宋" w:hAnsi="仿宋" w:cs="仿宋" w:hint="eastAsia"/>
          <w:noProof/>
          <w:sz w:val="32"/>
          <w:szCs w:val="32"/>
        </w:rPr>
        <w:drawing>
          <wp:inline distT="0" distB="0" distL="0" distR="0">
            <wp:extent cx="2762250" cy="16059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3701"/>
                    <a:stretch>
                      <a:fillRect/>
                    </a:stretch>
                  </pic:blipFill>
                  <pic:spPr>
                    <a:xfrm>
                      <a:off x="0" y="0"/>
                      <a:ext cx="2788761" cy="1621616"/>
                    </a:xfrm>
                    <a:prstGeom prst="rect">
                      <a:avLst/>
                    </a:prstGeom>
                    <a:noFill/>
                    <a:ln w="12700">
                      <a:noFill/>
                    </a:ln>
                  </pic:spPr>
                </pic:pic>
              </a:graphicData>
            </a:graphic>
          </wp:inline>
        </w:drawing>
      </w:r>
    </w:p>
    <w:p w:rsidR="007F6752" w:rsidRDefault="0086403B">
      <w:pPr>
        <w:ind w:firstLineChars="200" w:firstLine="640"/>
        <w:rPr>
          <w:rFonts w:ascii="仿宋" w:eastAsia="仿宋" w:hAnsi="仿宋" w:cs="仿宋"/>
          <w:sz w:val="32"/>
          <w:szCs w:val="32"/>
        </w:rPr>
      </w:pPr>
      <w:r>
        <w:rPr>
          <w:rFonts w:ascii="仿宋" w:eastAsia="仿宋" w:hAnsi="仿宋" w:cs="仿宋" w:hint="eastAsia"/>
          <w:sz w:val="32"/>
          <w:szCs w:val="32"/>
        </w:rPr>
        <w:t>老专家团队首先指导基地人员科学使用北海四季惠农科技有限公司“肥伙伴”微生物菌剂处理食用木薯种茎，以促进种茎早生根多发根、早发芽壮芽、高产提质。接着为确保品种优中选优，指导基地对引进的</w:t>
      </w:r>
      <w:r>
        <w:rPr>
          <w:rFonts w:ascii="仿宋" w:eastAsia="仿宋" w:hAnsi="仿宋" w:cs="仿宋" w:hint="eastAsia"/>
          <w:sz w:val="32"/>
          <w:szCs w:val="32"/>
        </w:rPr>
        <w:t>12</w:t>
      </w:r>
      <w:r>
        <w:rPr>
          <w:rFonts w:ascii="仿宋" w:eastAsia="仿宋" w:hAnsi="仿宋" w:cs="仿宋" w:hint="eastAsia"/>
          <w:sz w:val="32"/>
          <w:szCs w:val="32"/>
        </w:rPr>
        <w:t>个食用木薯新品种按照引种标准要求进行品种区试方案设计。为了准确并保证区试品种按设计要求种植，全体专家亲自动手帮助摆种种植，经</w:t>
      </w:r>
      <w:r>
        <w:rPr>
          <w:rFonts w:ascii="仿宋" w:eastAsia="仿宋" w:hAnsi="仿宋" w:cs="仿宋" w:hint="eastAsia"/>
          <w:sz w:val="32"/>
          <w:szCs w:val="32"/>
        </w:rPr>
        <w:t>2</w:t>
      </w:r>
      <w:r>
        <w:rPr>
          <w:rFonts w:ascii="仿宋" w:eastAsia="仿宋" w:hAnsi="仿宋" w:cs="仿宋" w:hint="eastAsia"/>
          <w:sz w:val="32"/>
          <w:szCs w:val="32"/>
        </w:rPr>
        <w:t>个多小时的工作，为基地顺利完成了品种区试种植工作任务。</w:t>
      </w:r>
    </w:p>
    <w:p w:rsidR="007F6752" w:rsidRDefault="0086403B">
      <w:pPr>
        <w:rPr>
          <w:rFonts w:ascii="仿宋" w:eastAsia="仿宋" w:hAnsi="仿宋" w:cs="仿宋"/>
          <w:sz w:val="32"/>
          <w:szCs w:val="32"/>
        </w:rPr>
      </w:pPr>
      <w:r>
        <w:rPr>
          <w:rFonts w:ascii="仿宋" w:eastAsia="仿宋" w:hAnsi="仿宋" w:cs="仿宋" w:hint="eastAsia"/>
          <w:noProof/>
          <w:sz w:val="32"/>
          <w:szCs w:val="32"/>
        </w:rPr>
        <w:drawing>
          <wp:inline distT="0" distB="0" distL="0" distR="0">
            <wp:extent cx="2908300" cy="1625600"/>
            <wp:effectExtent l="0" t="0" r="635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3487"/>
                    <a:stretch>
                      <a:fillRect/>
                    </a:stretch>
                  </pic:blipFill>
                  <pic:spPr>
                    <a:xfrm>
                      <a:off x="0" y="0"/>
                      <a:ext cx="2908578" cy="1625755"/>
                    </a:xfrm>
                    <a:prstGeom prst="rect">
                      <a:avLst/>
                    </a:prstGeom>
                    <a:noFill/>
                    <a:ln w="12700">
                      <a:noFill/>
                    </a:ln>
                  </pic:spPr>
                </pic:pic>
              </a:graphicData>
            </a:graphic>
          </wp:inline>
        </w:drawing>
      </w:r>
      <w:r>
        <w:rPr>
          <w:rFonts w:ascii="仿宋" w:eastAsia="仿宋" w:hAnsi="仿宋" w:cs="仿宋" w:hint="eastAsia"/>
          <w:noProof/>
          <w:sz w:val="32"/>
          <w:szCs w:val="32"/>
        </w:rPr>
        <w:drawing>
          <wp:inline distT="0" distB="0" distL="0" distR="0">
            <wp:extent cx="2958465" cy="1631315"/>
            <wp:effectExtent l="0" t="0" r="13335" b="698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0008"/>
                    <a:stretch>
                      <a:fillRect/>
                    </a:stretch>
                  </pic:blipFill>
                  <pic:spPr>
                    <a:xfrm>
                      <a:off x="0" y="0"/>
                      <a:ext cx="2973786" cy="1639700"/>
                    </a:xfrm>
                    <a:prstGeom prst="rect">
                      <a:avLst/>
                    </a:prstGeom>
                    <a:noFill/>
                    <a:ln w="12700">
                      <a:noFill/>
                    </a:ln>
                  </pic:spPr>
                </pic:pic>
              </a:graphicData>
            </a:graphic>
          </wp:inline>
        </w:drawing>
      </w:r>
    </w:p>
    <w:p w:rsidR="007F6752" w:rsidRDefault="0086403B">
      <w:pPr>
        <w:ind w:firstLineChars="200" w:firstLine="640"/>
        <w:rPr>
          <w:rFonts w:ascii="仿宋" w:eastAsia="仿宋" w:hAnsi="仿宋" w:cs="仿宋"/>
          <w:sz w:val="32"/>
          <w:szCs w:val="32"/>
        </w:rPr>
      </w:pPr>
      <w:r>
        <w:rPr>
          <w:rFonts w:ascii="仿宋" w:eastAsia="仿宋" w:hAnsi="仿宋" w:cs="仿宋" w:hint="eastAsia"/>
          <w:sz w:val="32"/>
          <w:szCs w:val="32"/>
        </w:rPr>
        <w:t>在基地，市老科协农业分会副主任委员兼畜牧专家服务组组长、</w:t>
      </w:r>
      <w:r>
        <w:rPr>
          <w:rFonts w:ascii="仿宋" w:eastAsia="仿宋" w:hAnsi="仿宋" w:cs="仿宋" w:hint="eastAsia"/>
          <w:sz w:val="32"/>
          <w:szCs w:val="32"/>
        </w:rPr>
        <w:lastRenderedPageBreak/>
        <w:t>自治区级</w:t>
      </w:r>
      <w:r>
        <w:rPr>
          <w:rFonts w:ascii="仿宋" w:eastAsia="仿宋" w:hAnsi="仿宋" w:cs="仿宋" w:hint="eastAsia"/>
          <w:sz w:val="32"/>
          <w:szCs w:val="32"/>
        </w:rPr>
        <w:t>乡村科技特派员、市科学传播农业技术专家、农业技术推广研究员石永胜还就基地的</w:t>
      </w:r>
      <w:r>
        <w:rPr>
          <w:rFonts w:ascii="仿宋" w:eastAsia="仿宋" w:hAnsi="仿宋" w:cs="仿宋" w:hint="eastAsia"/>
          <w:sz w:val="32"/>
          <w:szCs w:val="32"/>
        </w:rPr>
        <w:t>蛋鸡、肉鹅、肉鸭养殖进行了技术指导，并和基地负责人进行了种养产业生态循环技术应用的业座谈交流。</w:t>
      </w:r>
    </w:p>
    <w:p w:rsidR="007F6752" w:rsidRDefault="0086403B">
      <w:pPr>
        <w:rPr>
          <w:rFonts w:ascii="仿宋" w:eastAsia="仿宋" w:hAnsi="仿宋" w:cs="仿宋"/>
          <w:sz w:val="32"/>
          <w:szCs w:val="32"/>
        </w:rPr>
      </w:pPr>
      <w:r>
        <w:rPr>
          <w:rFonts w:ascii="仿宋" w:eastAsia="仿宋" w:hAnsi="仿宋" w:cs="仿宋" w:hint="eastAsia"/>
          <w:noProof/>
          <w:sz w:val="32"/>
          <w:szCs w:val="32"/>
        </w:rPr>
        <w:drawing>
          <wp:inline distT="0" distB="0" distL="0" distR="0">
            <wp:extent cx="2946400" cy="1694815"/>
            <wp:effectExtent l="0" t="0" r="6350" b="63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61930" cy="1704107"/>
                    </a:xfrm>
                    <a:prstGeom prst="rect">
                      <a:avLst/>
                    </a:prstGeom>
                    <a:noFill/>
                    <a:ln w="12700">
                      <a:noFill/>
                    </a:ln>
                  </pic:spPr>
                </pic:pic>
              </a:graphicData>
            </a:graphic>
          </wp:inline>
        </w:drawing>
      </w:r>
      <w:r>
        <w:rPr>
          <w:rFonts w:ascii="仿宋" w:eastAsia="仿宋" w:hAnsi="仿宋" w:cs="仿宋" w:hint="eastAsia"/>
          <w:noProof/>
          <w:sz w:val="32"/>
          <w:szCs w:val="32"/>
        </w:rPr>
        <w:drawing>
          <wp:inline distT="0" distB="0" distL="0" distR="0">
            <wp:extent cx="2838450" cy="162814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0959" b="14606"/>
                    <a:stretch>
                      <a:fillRect/>
                    </a:stretch>
                  </pic:blipFill>
                  <pic:spPr>
                    <a:xfrm>
                      <a:off x="0" y="0"/>
                      <a:ext cx="2868600" cy="1645434"/>
                    </a:xfrm>
                    <a:prstGeom prst="rect">
                      <a:avLst/>
                    </a:prstGeom>
                    <a:noFill/>
                    <a:ln w="12700">
                      <a:noFill/>
                    </a:ln>
                  </pic:spPr>
                </pic:pic>
              </a:graphicData>
            </a:graphic>
          </wp:inline>
        </w:drawing>
      </w:r>
    </w:p>
    <w:p w:rsidR="007F6752" w:rsidRDefault="0086403B">
      <w:pPr>
        <w:ind w:firstLineChars="200" w:firstLine="640"/>
        <w:rPr>
          <w:rFonts w:ascii="仿宋" w:eastAsia="仿宋" w:hAnsi="仿宋" w:cs="仿宋"/>
          <w:sz w:val="32"/>
          <w:szCs w:val="32"/>
        </w:rPr>
      </w:pPr>
      <w:r>
        <w:rPr>
          <w:rFonts w:ascii="仿宋" w:eastAsia="仿宋" w:hAnsi="仿宋" w:cs="仿宋" w:hint="eastAsia"/>
          <w:sz w:val="32"/>
          <w:szCs w:val="32"/>
        </w:rPr>
        <w:t>市老科协企业分会主任委员兼农业分会专家成员、广西利土源农业科技有限公司总经理、</w:t>
      </w:r>
      <w:r>
        <w:rPr>
          <w:rFonts w:ascii="仿宋" w:eastAsia="仿宋" w:hAnsi="仿宋" w:cs="仿宋" w:hint="eastAsia"/>
          <w:sz w:val="32"/>
          <w:szCs w:val="32"/>
        </w:rPr>
        <w:t>自治区级</w:t>
      </w:r>
      <w:r>
        <w:rPr>
          <w:rFonts w:ascii="仿宋" w:eastAsia="仿宋" w:hAnsi="仿宋" w:cs="仿宋" w:hint="eastAsia"/>
          <w:sz w:val="32"/>
          <w:szCs w:val="32"/>
        </w:rPr>
        <w:t>乡村科技特派员、农艺师蔡德嫒，市老科协农业分会办公室副主任、</w:t>
      </w:r>
      <w:r>
        <w:rPr>
          <w:rFonts w:ascii="仿宋" w:eastAsia="仿宋" w:hAnsi="仿宋" w:cs="仿宋" w:hint="eastAsia"/>
          <w:sz w:val="32"/>
          <w:szCs w:val="32"/>
        </w:rPr>
        <w:t>自治区级</w:t>
      </w:r>
      <w:r>
        <w:rPr>
          <w:rFonts w:ascii="仿宋" w:eastAsia="仿宋" w:hAnsi="仿宋" w:cs="仿宋" w:hint="eastAsia"/>
          <w:sz w:val="32"/>
          <w:szCs w:val="32"/>
        </w:rPr>
        <w:t>乡村科技特派员、市科学传播农业技术专家、高级农艺师将兴龙，市老科协农业分会副主任委员兼林果专家服务组组长、市科学传播农业技术专家、高级农艺师林怀华，市老科协农业分会专家成员、</w:t>
      </w:r>
      <w:r>
        <w:rPr>
          <w:rFonts w:ascii="仿宋" w:eastAsia="仿宋" w:hAnsi="仿宋" w:cs="仿宋" w:hint="eastAsia"/>
          <w:sz w:val="32"/>
          <w:szCs w:val="32"/>
        </w:rPr>
        <w:t>自治区级</w:t>
      </w:r>
      <w:r>
        <w:rPr>
          <w:rFonts w:ascii="仿宋" w:eastAsia="仿宋" w:hAnsi="仿宋" w:cs="仿宋" w:hint="eastAsia"/>
          <w:sz w:val="32"/>
          <w:szCs w:val="32"/>
        </w:rPr>
        <w:t>乡村科技特派员、市科学传播农业技术专家孙裕蕴（正高级农艺师）、唐宗明（农业</w:t>
      </w:r>
      <w:r>
        <w:rPr>
          <w:rFonts w:ascii="仿宋" w:eastAsia="仿宋" w:hAnsi="仿宋" w:cs="仿宋" w:hint="eastAsia"/>
          <w:sz w:val="32"/>
          <w:szCs w:val="32"/>
        </w:rPr>
        <w:t>技术推广研究员）、龚家就（正高级农艺师），市老科协农业分会专家成员、市科学传播农业技术专家、高级农艺师莫梅参加了上述活动。</w:t>
      </w:r>
    </w:p>
    <w:p w:rsidR="007F6752" w:rsidRDefault="007F6752">
      <w:pPr>
        <w:ind w:firstLineChars="200" w:firstLine="640"/>
        <w:rPr>
          <w:rFonts w:ascii="仿宋" w:eastAsia="仿宋" w:hAnsi="仿宋" w:cs="仿宋"/>
          <w:sz w:val="32"/>
          <w:szCs w:val="32"/>
        </w:rPr>
      </w:pPr>
    </w:p>
    <w:p w:rsidR="007F6752" w:rsidRDefault="007F6752">
      <w:pPr>
        <w:ind w:firstLineChars="200" w:firstLine="640"/>
        <w:rPr>
          <w:rFonts w:ascii="仿宋" w:eastAsia="仿宋" w:hAnsi="仿宋" w:cs="仿宋"/>
          <w:sz w:val="32"/>
          <w:szCs w:val="32"/>
        </w:rPr>
      </w:pPr>
    </w:p>
    <w:p w:rsidR="007F6752" w:rsidRDefault="0086403B">
      <w:pPr>
        <w:ind w:firstLineChars="200" w:firstLine="640"/>
        <w:rPr>
          <w:rFonts w:ascii="仿宋" w:eastAsia="仿宋" w:hAnsi="仿宋" w:cs="仿宋"/>
          <w:sz w:val="32"/>
          <w:szCs w:val="32"/>
        </w:rPr>
      </w:pPr>
      <w:r>
        <w:rPr>
          <w:rFonts w:ascii="仿宋" w:eastAsia="仿宋" w:hAnsi="仿宋" w:cs="仿宋" w:hint="eastAsia"/>
          <w:sz w:val="32"/>
          <w:szCs w:val="32"/>
        </w:rPr>
        <w:t>执笔：杨明彰</w:t>
      </w:r>
    </w:p>
    <w:p w:rsidR="007F6752" w:rsidRDefault="0086403B">
      <w:pPr>
        <w:ind w:firstLineChars="200" w:firstLine="640"/>
        <w:rPr>
          <w:rFonts w:ascii="仿宋" w:eastAsia="仿宋" w:hAnsi="仿宋" w:cs="仿宋"/>
          <w:sz w:val="32"/>
          <w:szCs w:val="32"/>
        </w:rPr>
      </w:pPr>
      <w:r>
        <w:rPr>
          <w:rFonts w:ascii="仿宋" w:eastAsia="仿宋" w:hAnsi="仿宋" w:cs="仿宋" w:hint="eastAsia"/>
          <w:sz w:val="32"/>
          <w:szCs w:val="32"/>
        </w:rPr>
        <w:t>编辑：杨晓文</w:t>
      </w:r>
    </w:p>
    <w:p w:rsidR="007F6752" w:rsidRDefault="0086403B">
      <w:pPr>
        <w:ind w:firstLineChars="200" w:firstLine="640"/>
        <w:rPr>
          <w:rFonts w:ascii="仿宋" w:eastAsia="仿宋" w:hAnsi="仿宋" w:cs="仿宋"/>
          <w:sz w:val="32"/>
          <w:szCs w:val="32"/>
        </w:rPr>
      </w:pPr>
      <w:r>
        <w:rPr>
          <w:rFonts w:ascii="仿宋" w:eastAsia="仿宋" w:hAnsi="仿宋" w:cs="仿宋" w:hint="eastAsia"/>
          <w:sz w:val="32"/>
          <w:szCs w:val="32"/>
        </w:rPr>
        <w:t>审校：王</w:t>
      </w:r>
      <w:r>
        <w:rPr>
          <w:rFonts w:ascii="仿宋" w:eastAsia="仿宋" w:hAnsi="仿宋" w:cs="仿宋" w:hint="eastAsia"/>
          <w:sz w:val="32"/>
          <w:szCs w:val="32"/>
        </w:rPr>
        <w:t xml:space="preserve">  </w:t>
      </w:r>
      <w:r>
        <w:rPr>
          <w:rFonts w:ascii="仿宋" w:eastAsia="仿宋" w:hAnsi="仿宋" w:cs="仿宋" w:hint="eastAsia"/>
          <w:sz w:val="32"/>
          <w:szCs w:val="32"/>
        </w:rPr>
        <w:t>雄</w:t>
      </w:r>
    </w:p>
    <w:sectPr w:rsidR="007F6752" w:rsidSect="007F6752">
      <w:pgSz w:w="11906" w:h="16838"/>
      <w:pgMar w:top="567" w:right="1133" w:bottom="567"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03B" w:rsidRDefault="0086403B" w:rsidP="00090ECF">
      <w:r>
        <w:separator/>
      </w:r>
    </w:p>
  </w:endnote>
  <w:endnote w:type="continuationSeparator" w:id="1">
    <w:p w:rsidR="0086403B" w:rsidRDefault="0086403B" w:rsidP="00090EC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03B" w:rsidRDefault="0086403B" w:rsidP="00090ECF">
      <w:r>
        <w:separator/>
      </w:r>
    </w:p>
  </w:footnote>
  <w:footnote w:type="continuationSeparator" w:id="1">
    <w:p w:rsidR="0086403B" w:rsidRDefault="0086403B" w:rsidP="00090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5882"/>
    <w:rsid w:val="00090ECF"/>
    <w:rsid w:val="00162A28"/>
    <w:rsid w:val="00515882"/>
    <w:rsid w:val="00664269"/>
    <w:rsid w:val="006A2736"/>
    <w:rsid w:val="006E0E91"/>
    <w:rsid w:val="007F6752"/>
    <w:rsid w:val="0086403B"/>
    <w:rsid w:val="00866A8E"/>
    <w:rsid w:val="009A6DDB"/>
    <w:rsid w:val="00A6237E"/>
    <w:rsid w:val="00A63C55"/>
    <w:rsid w:val="00A76A15"/>
    <w:rsid w:val="00CE53EC"/>
    <w:rsid w:val="705643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752"/>
    <w:pPr>
      <w:widowControl w:val="0"/>
      <w:jc w:val="both"/>
    </w:pPr>
    <w:rPr>
      <w:kern w:val="2"/>
      <w:sz w:val="21"/>
      <w:szCs w:val="22"/>
    </w:rPr>
  </w:style>
  <w:style w:type="paragraph" w:styleId="1">
    <w:name w:val="heading 1"/>
    <w:basedOn w:val="a"/>
    <w:link w:val="1Char"/>
    <w:uiPriority w:val="9"/>
    <w:qFormat/>
    <w:rsid w:val="007F67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link w:val="2Char"/>
    <w:uiPriority w:val="9"/>
    <w:semiHidden/>
    <w:unhideWhenUsed/>
    <w:qFormat/>
    <w:rsid w:val="007F67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link w:val="3Char"/>
    <w:uiPriority w:val="9"/>
    <w:semiHidden/>
    <w:unhideWhenUsed/>
    <w:qFormat/>
    <w:rsid w:val="007F67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link w:val="4Char"/>
    <w:uiPriority w:val="9"/>
    <w:semiHidden/>
    <w:unhideWhenUsed/>
    <w:qFormat/>
    <w:rsid w:val="007F6752"/>
    <w:pPr>
      <w:keepNext/>
      <w:keepLines/>
      <w:spacing w:before="80" w:after="40"/>
      <w:outlineLvl w:val="3"/>
    </w:pPr>
    <w:rPr>
      <w:rFonts w:cstheme="majorBidi"/>
      <w:color w:val="2F5496" w:themeColor="accent1" w:themeShade="BF"/>
      <w:sz w:val="28"/>
      <w:szCs w:val="28"/>
    </w:rPr>
  </w:style>
  <w:style w:type="paragraph" w:styleId="5">
    <w:name w:val="heading 5"/>
    <w:basedOn w:val="a"/>
    <w:link w:val="5Char"/>
    <w:uiPriority w:val="9"/>
    <w:semiHidden/>
    <w:unhideWhenUsed/>
    <w:qFormat/>
    <w:rsid w:val="007F6752"/>
    <w:pPr>
      <w:keepNext/>
      <w:keepLines/>
      <w:spacing w:before="80" w:after="40"/>
      <w:outlineLvl w:val="4"/>
    </w:pPr>
    <w:rPr>
      <w:rFonts w:cstheme="majorBidi"/>
      <w:color w:val="2F5496" w:themeColor="accent1" w:themeShade="BF"/>
      <w:sz w:val="24"/>
      <w:szCs w:val="24"/>
    </w:rPr>
  </w:style>
  <w:style w:type="paragraph" w:styleId="6">
    <w:name w:val="heading 6"/>
    <w:basedOn w:val="a"/>
    <w:link w:val="6Char"/>
    <w:uiPriority w:val="9"/>
    <w:semiHidden/>
    <w:unhideWhenUsed/>
    <w:qFormat/>
    <w:rsid w:val="007F6752"/>
    <w:pPr>
      <w:keepNext/>
      <w:keepLines/>
      <w:spacing w:before="40"/>
      <w:outlineLvl w:val="5"/>
    </w:pPr>
    <w:rPr>
      <w:rFonts w:cstheme="majorBidi"/>
      <w:b/>
      <w:bCs/>
      <w:color w:val="2F5496" w:themeColor="accent1" w:themeShade="BF"/>
    </w:rPr>
  </w:style>
  <w:style w:type="paragraph" w:styleId="7">
    <w:name w:val="heading 7"/>
    <w:basedOn w:val="a"/>
    <w:link w:val="7Char"/>
    <w:uiPriority w:val="9"/>
    <w:semiHidden/>
    <w:unhideWhenUsed/>
    <w:qFormat/>
    <w:rsid w:val="007F6752"/>
    <w:pPr>
      <w:keepNext/>
      <w:keepLines/>
      <w:spacing w:before="40"/>
      <w:outlineLvl w:val="6"/>
    </w:pPr>
    <w:rPr>
      <w:rFonts w:cstheme="majorBidi"/>
      <w:b/>
      <w:bCs/>
      <w:color w:val="595959" w:themeColor="text1" w:themeTint="A6"/>
    </w:rPr>
  </w:style>
  <w:style w:type="paragraph" w:styleId="8">
    <w:name w:val="heading 8"/>
    <w:basedOn w:val="a"/>
    <w:link w:val="8Char"/>
    <w:uiPriority w:val="9"/>
    <w:semiHidden/>
    <w:unhideWhenUsed/>
    <w:qFormat/>
    <w:rsid w:val="007F6752"/>
    <w:pPr>
      <w:keepNext/>
      <w:keepLines/>
      <w:outlineLvl w:val="7"/>
    </w:pPr>
    <w:rPr>
      <w:rFonts w:cstheme="majorBidi"/>
      <w:color w:val="595959" w:themeColor="text1" w:themeTint="A6"/>
    </w:rPr>
  </w:style>
  <w:style w:type="paragraph" w:styleId="9">
    <w:name w:val="heading 9"/>
    <w:basedOn w:val="a"/>
    <w:link w:val="9Char"/>
    <w:uiPriority w:val="9"/>
    <w:semiHidden/>
    <w:unhideWhenUsed/>
    <w:qFormat/>
    <w:rsid w:val="007F675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Char"/>
    <w:uiPriority w:val="11"/>
    <w:qFormat/>
    <w:rsid w:val="007F67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paragraph" w:styleId="a4">
    <w:name w:val="Title"/>
    <w:basedOn w:val="a"/>
    <w:link w:val="Char0"/>
    <w:uiPriority w:val="10"/>
    <w:qFormat/>
    <w:rsid w:val="007F6752"/>
    <w:pPr>
      <w:spacing w:after="80"/>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rsid w:val="007F6752"/>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7F6752"/>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7F6752"/>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7F6752"/>
    <w:rPr>
      <w:rFonts w:cstheme="majorBidi"/>
      <w:color w:val="2F5496" w:themeColor="accent1" w:themeShade="BF"/>
      <w:sz w:val="28"/>
      <w:szCs w:val="28"/>
    </w:rPr>
  </w:style>
  <w:style w:type="character" w:customStyle="1" w:styleId="5Char">
    <w:name w:val="标题 5 Char"/>
    <w:basedOn w:val="a0"/>
    <w:link w:val="5"/>
    <w:uiPriority w:val="9"/>
    <w:semiHidden/>
    <w:rsid w:val="007F6752"/>
    <w:rPr>
      <w:rFonts w:cstheme="majorBidi"/>
      <w:color w:val="2F5496" w:themeColor="accent1" w:themeShade="BF"/>
      <w:sz w:val="24"/>
      <w:szCs w:val="24"/>
    </w:rPr>
  </w:style>
  <w:style w:type="character" w:customStyle="1" w:styleId="6Char">
    <w:name w:val="标题 6 Char"/>
    <w:basedOn w:val="a0"/>
    <w:link w:val="6"/>
    <w:uiPriority w:val="9"/>
    <w:semiHidden/>
    <w:rsid w:val="007F6752"/>
    <w:rPr>
      <w:rFonts w:cstheme="majorBidi"/>
      <w:b/>
      <w:bCs/>
      <w:color w:val="2F5496" w:themeColor="accent1" w:themeShade="BF"/>
    </w:rPr>
  </w:style>
  <w:style w:type="character" w:customStyle="1" w:styleId="7Char">
    <w:name w:val="标题 7 Char"/>
    <w:basedOn w:val="a0"/>
    <w:link w:val="7"/>
    <w:uiPriority w:val="9"/>
    <w:semiHidden/>
    <w:rsid w:val="007F6752"/>
    <w:rPr>
      <w:rFonts w:cstheme="majorBidi"/>
      <w:b/>
      <w:bCs/>
      <w:color w:val="595959" w:themeColor="text1" w:themeTint="A6"/>
    </w:rPr>
  </w:style>
  <w:style w:type="character" w:customStyle="1" w:styleId="8Char">
    <w:name w:val="标题 8 Char"/>
    <w:basedOn w:val="a0"/>
    <w:link w:val="8"/>
    <w:uiPriority w:val="9"/>
    <w:semiHidden/>
    <w:rsid w:val="007F6752"/>
    <w:rPr>
      <w:rFonts w:cstheme="majorBidi"/>
      <w:color w:val="595959" w:themeColor="text1" w:themeTint="A6"/>
    </w:rPr>
  </w:style>
  <w:style w:type="character" w:customStyle="1" w:styleId="9Char">
    <w:name w:val="标题 9 Char"/>
    <w:basedOn w:val="a0"/>
    <w:link w:val="9"/>
    <w:uiPriority w:val="9"/>
    <w:semiHidden/>
    <w:rsid w:val="007F6752"/>
    <w:rPr>
      <w:rFonts w:eastAsiaTheme="majorEastAsia" w:cstheme="majorBidi"/>
      <w:color w:val="595959" w:themeColor="text1" w:themeTint="A6"/>
    </w:rPr>
  </w:style>
  <w:style w:type="character" w:customStyle="1" w:styleId="Char0">
    <w:name w:val="标题 Char"/>
    <w:basedOn w:val="a0"/>
    <w:link w:val="a4"/>
    <w:uiPriority w:val="10"/>
    <w:rsid w:val="007F6752"/>
    <w:rPr>
      <w:rFonts w:asciiTheme="majorHAnsi" w:eastAsiaTheme="majorEastAsia" w:hAnsiTheme="majorHAnsi" w:cstheme="majorBidi"/>
      <w:spacing w:val="-10"/>
      <w:kern w:val="28"/>
      <w:sz w:val="56"/>
      <w:szCs w:val="56"/>
    </w:rPr>
  </w:style>
  <w:style w:type="character" w:customStyle="1" w:styleId="Char">
    <w:name w:val="副标题 Char"/>
    <w:basedOn w:val="a0"/>
    <w:link w:val="a3"/>
    <w:uiPriority w:val="11"/>
    <w:rsid w:val="007F6752"/>
    <w:rPr>
      <w:rFonts w:asciiTheme="majorHAnsi" w:eastAsiaTheme="majorEastAsia" w:hAnsiTheme="majorHAnsi" w:cstheme="majorBidi"/>
      <w:color w:val="595959" w:themeColor="text1" w:themeTint="A6"/>
      <w:spacing w:val="15"/>
      <w:sz w:val="28"/>
      <w:szCs w:val="28"/>
    </w:rPr>
  </w:style>
  <w:style w:type="paragraph" w:styleId="a5">
    <w:name w:val="Quote"/>
    <w:basedOn w:val="a"/>
    <w:link w:val="Char1"/>
    <w:uiPriority w:val="29"/>
    <w:qFormat/>
    <w:rsid w:val="007F6752"/>
    <w:pPr>
      <w:spacing w:before="160" w:after="160"/>
      <w:jc w:val="center"/>
    </w:pPr>
    <w:rPr>
      <w:i/>
      <w:iCs/>
      <w:color w:val="404040" w:themeColor="text1" w:themeTint="BF"/>
    </w:rPr>
  </w:style>
  <w:style w:type="character" w:customStyle="1" w:styleId="Char1">
    <w:name w:val="引用 Char"/>
    <w:basedOn w:val="a0"/>
    <w:link w:val="a5"/>
    <w:uiPriority w:val="29"/>
    <w:rsid w:val="007F6752"/>
    <w:rPr>
      <w:i/>
      <w:iCs/>
      <w:color w:val="404040" w:themeColor="text1" w:themeTint="BF"/>
    </w:rPr>
  </w:style>
  <w:style w:type="paragraph" w:styleId="a6">
    <w:name w:val="List Paragraph"/>
    <w:basedOn w:val="a"/>
    <w:uiPriority w:val="34"/>
    <w:qFormat/>
    <w:rsid w:val="007F6752"/>
    <w:pPr>
      <w:ind w:left="720"/>
      <w:contextualSpacing/>
    </w:pPr>
  </w:style>
  <w:style w:type="character" w:customStyle="1" w:styleId="10">
    <w:name w:val="明显强调1"/>
    <w:basedOn w:val="a0"/>
    <w:uiPriority w:val="21"/>
    <w:qFormat/>
    <w:rsid w:val="007F6752"/>
    <w:rPr>
      <w:i/>
      <w:iCs/>
      <w:color w:val="2F5496" w:themeColor="accent1" w:themeShade="BF"/>
    </w:rPr>
  </w:style>
  <w:style w:type="paragraph" w:styleId="a7">
    <w:name w:val="Intense Quote"/>
    <w:basedOn w:val="a"/>
    <w:link w:val="Char2"/>
    <w:uiPriority w:val="30"/>
    <w:qFormat/>
    <w:rsid w:val="007F6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7"/>
    <w:uiPriority w:val="30"/>
    <w:rsid w:val="007F6752"/>
    <w:rPr>
      <w:i/>
      <w:iCs/>
      <w:color w:val="2F5496" w:themeColor="accent1" w:themeShade="BF"/>
    </w:rPr>
  </w:style>
  <w:style w:type="character" w:customStyle="1" w:styleId="11">
    <w:name w:val="明显参考1"/>
    <w:basedOn w:val="a0"/>
    <w:uiPriority w:val="32"/>
    <w:qFormat/>
    <w:rsid w:val="007F6752"/>
    <w:rPr>
      <w:b/>
      <w:bCs/>
      <w:color w:val="2F5496" w:themeColor="accent1" w:themeShade="BF"/>
      <w:spacing w:val="5"/>
    </w:rPr>
  </w:style>
  <w:style w:type="paragraph" w:styleId="a8">
    <w:name w:val="Balloon Text"/>
    <w:basedOn w:val="a"/>
    <w:link w:val="Char3"/>
    <w:uiPriority w:val="99"/>
    <w:semiHidden/>
    <w:unhideWhenUsed/>
    <w:rsid w:val="00090ECF"/>
    <w:rPr>
      <w:sz w:val="18"/>
      <w:szCs w:val="18"/>
    </w:rPr>
  </w:style>
  <w:style w:type="character" w:customStyle="1" w:styleId="Char3">
    <w:name w:val="批注框文本 Char"/>
    <w:basedOn w:val="a0"/>
    <w:link w:val="a8"/>
    <w:uiPriority w:val="99"/>
    <w:semiHidden/>
    <w:rsid w:val="00090ECF"/>
    <w:rPr>
      <w:kern w:val="2"/>
      <w:sz w:val="18"/>
      <w:szCs w:val="18"/>
    </w:rPr>
  </w:style>
  <w:style w:type="paragraph" w:styleId="a9">
    <w:name w:val="header"/>
    <w:basedOn w:val="a"/>
    <w:link w:val="Char4"/>
    <w:uiPriority w:val="99"/>
    <w:semiHidden/>
    <w:unhideWhenUsed/>
    <w:rsid w:val="00090ECF"/>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rsid w:val="00090ECF"/>
    <w:rPr>
      <w:kern w:val="2"/>
      <w:sz w:val="18"/>
      <w:szCs w:val="18"/>
    </w:rPr>
  </w:style>
  <w:style w:type="paragraph" w:styleId="aa">
    <w:name w:val="footer"/>
    <w:basedOn w:val="a"/>
    <w:link w:val="Char5"/>
    <w:uiPriority w:val="99"/>
    <w:semiHidden/>
    <w:unhideWhenUsed/>
    <w:rsid w:val="00090ECF"/>
    <w:pPr>
      <w:tabs>
        <w:tab w:val="center" w:pos="4153"/>
        <w:tab w:val="right" w:pos="8306"/>
      </w:tabs>
      <w:snapToGrid w:val="0"/>
      <w:jc w:val="left"/>
    </w:pPr>
    <w:rPr>
      <w:sz w:val="18"/>
      <w:szCs w:val="18"/>
    </w:rPr>
  </w:style>
  <w:style w:type="character" w:customStyle="1" w:styleId="Char5">
    <w:name w:val="页脚 Char"/>
    <w:basedOn w:val="a0"/>
    <w:link w:val="aa"/>
    <w:uiPriority w:val="99"/>
    <w:semiHidden/>
    <w:rsid w:val="00090E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明彰</dc:creator>
  <cp:lastModifiedBy>JSLM</cp:lastModifiedBy>
  <cp:revision>2</cp:revision>
  <dcterms:created xsi:type="dcterms:W3CDTF">2025-03-14T04:02:00Z</dcterms:created>
  <dcterms:modified xsi:type="dcterms:W3CDTF">2025-03-14T04:02:00Z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eyJoZGlkIjoiOWI4MWU4YWNjMTRkYzQ1MmQ2ZmRkNmRlNTMzMTI2ODkiLCJ1c2VySWQiOiI2MjQ2OTY4NTAifQ==</vt:lpwstr>
  </property>
  <property fmtid="{D5CDD505-2E9C-101B-9397-08002B2CF9AE}" pid="3" name="KSOProductBuildVer">
    <vt:lpwstr>2052-12.1.0.20305</vt:lpwstr>
  </property>
  <property fmtid="{D5CDD505-2E9C-101B-9397-08002B2CF9AE}" pid="4" name="ICV">
    <vt:lpwstr>9D6BF6A76FD84C98B9228498EC529251_12</vt:lpwstr>
  </property>
</Properties>
</file>